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D5" w:rsidRPr="00C96AD5" w:rsidRDefault="00C96AD5" w:rsidP="00C96AD5">
      <w:pPr>
        <w:jc w:val="right"/>
        <w:rPr>
          <w:sz w:val="24"/>
          <w:szCs w:val="24"/>
        </w:rPr>
      </w:pPr>
      <w:bookmarkStart w:id="0" w:name="_Ref287542621"/>
      <w:bookmarkStart w:id="1" w:name="_GoBack"/>
      <w:bookmarkEnd w:id="1"/>
      <w:r w:rsidRPr="00C96AD5">
        <w:rPr>
          <w:sz w:val="24"/>
          <w:szCs w:val="24"/>
        </w:rPr>
        <w:t xml:space="preserve">Приложение № </w:t>
      </w:r>
      <w:r w:rsidRPr="00C96AD5">
        <w:rPr>
          <w:sz w:val="24"/>
          <w:szCs w:val="24"/>
        </w:rPr>
        <w:fldChar w:fldCharType="begin"/>
      </w:r>
      <w:r w:rsidRPr="00C96AD5">
        <w:rPr>
          <w:sz w:val="24"/>
          <w:szCs w:val="24"/>
        </w:rPr>
        <w:instrText xml:space="preserve"> SEQ Anexa_nr. \* ARABIC </w:instrText>
      </w:r>
      <w:r w:rsidRPr="00C96AD5">
        <w:rPr>
          <w:sz w:val="24"/>
          <w:szCs w:val="24"/>
        </w:rPr>
        <w:fldChar w:fldCharType="separate"/>
      </w:r>
      <w:r w:rsidRPr="00C96AD5">
        <w:rPr>
          <w:noProof/>
          <w:sz w:val="24"/>
          <w:szCs w:val="24"/>
        </w:rPr>
        <w:t>3</w:t>
      </w:r>
      <w:r w:rsidRPr="00C96AD5">
        <w:rPr>
          <w:sz w:val="24"/>
          <w:szCs w:val="24"/>
        </w:rPr>
        <w:fldChar w:fldCharType="end"/>
      </w:r>
      <w:bookmarkEnd w:id="0"/>
    </w:p>
    <w:p w:rsidR="00C96AD5" w:rsidRPr="00C96AD5" w:rsidRDefault="00C96AD5" w:rsidP="00C96AD5">
      <w:pPr>
        <w:jc w:val="right"/>
        <w:rPr>
          <w:bCs/>
          <w:sz w:val="24"/>
          <w:szCs w:val="24"/>
        </w:rPr>
      </w:pPr>
      <w:r w:rsidRPr="00C96AD5">
        <w:rPr>
          <w:sz w:val="24"/>
          <w:szCs w:val="24"/>
        </w:rPr>
        <w:t>к Постановлению Правительства</w:t>
      </w:r>
    </w:p>
    <w:p w:rsidR="00C96AD5" w:rsidRPr="00C96AD5" w:rsidRDefault="00C96AD5" w:rsidP="00C96AD5">
      <w:pPr>
        <w:jc w:val="right"/>
        <w:rPr>
          <w:bCs/>
          <w:sz w:val="24"/>
          <w:szCs w:val="24"/>
        </w:rPr>
      </w:pPr>
      <w:r w:rsidRPr="00C96AD5">
        <w:rPr>
          <w:sz w:val="24"/>
          <w:szCs w:val="24"/>
        </w:rPr>
        <w:t>№  1469 от  30 декабря 2016 г.</w:t>
      </w:r>
    </w:p>
    <w:p w:rsidR="00C96AD5" w:rsidRPr="00C96AD5" w:rsidRDefault="00C96AD5" w:rsidP="00C96AD5">
      <w:pPr>
        <w:rPr>
          <w:bCs/>
          <w:sz w:val="24"/>
          <w:szCs w:val="24"/>
        </w:rPr>
      </w:pPr>
    </w:p>
    <w:p w:rsidR="00C96AD5" w:rsidRPr="00C96AD5" w:rsidRDefault="00C96AD5" w:rsidP="00C96AD5">
      <w:pPr>
        <w:jc w:val="center"/>
        <w:rPr>
          <w:b/>
          <w:bCs/>
          <w:sz w:val="24"/>
          <w:szCs w:val="24"/>
        </w:rPr>
      </w:pPr>
      <w:r w:rsidRPr="00C96AD5">
        <w:rPr>
          <w:b/>
          <w:bCs/>
          <w:sz w:val="24"/>
          <w:szCs w:val="24"/>
        </w:rPr>
        <w:t>ПРОГРАММА</w:t>
      </w:r>
    </w:p>
    <w:p w:rsidR="00C96AD5" w:rsidRPr="00C96AD5" w:rsidRDefault="00C96AD5" w:rsidP="00C96AD5">
      <w:pPr>
        <w:jc w:val="center"/>
        <w:rPr>
          <w:b/>
          <w:sz w:val="24"/>
          <w:szCs w:val="24"/>
        </w:rPr>
      </w:pPr>
      <w:r w:rsidRPr="00C96AD5">
        <w:rPr>
          <w:b/>
          <w:bCs/>
          <w:sz w:val="24"/>
          <w:szCs w:val="24"/>
        </w:rPr>
        <w:t xml:space="preserve">подключения к автоматизированной информационной системе производства и выдачи разрешительных документов </w:t>
      </w:r>
      <w:r w:rsidRPr="00C96AD5">
        <w:rPr>
          <w:b/>
          <w:sz w:val="24"/>
          <w:szCs w:val="24"/>
        </w:rPr>
        <w:t>SIA GEAP</w:t>
      </w:r>
    </w:p>
    <w:p w:rsidR="00C96AD5" w:rsidRPr="00C96AD5" w:rsidRDefault="00C96AD5" w:rsidP="00C96AD5">
      <w:pPr>
        <w:jc w:val="center"/>
        <w:rPr>
          <w:sz w:val="24"/>
          <w:szCs w:val="24"/>
        </w:rPr>
      </w:pPr>
    </w:p>
    <w:tbl>
      <w:tblPr>
        <w:tblStyle w:val="TableGrid"/>
        <w:tblW w:w="9945" w:type="dxa"/>
        <w:tblLayout w:type="fixed"/>
        <w:tblLook w:val="04A0" w:firstRow="1" w:lastRow="0" w:firstColumn="1" w:lastColumn="0" w:noHBand="0" w:noVBand="1"/>
      </w:tblPr>
      <w:tblGrid>
        <w:gridCol w:w="6323"/>
        <w:gridCol w:w="3622"/>
      </w:tblGrid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C96AD5">
              <w:rPr>
                <w:b/>
                <w:sz w:val="24"/>
                <w:szCs w:val="24"/>
              </w:rPr>
              <w:t>Подразделения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C96AD5">
              <w:rPr>
                <w:b/>
                <w:sz w:val="24"/>
                <w:szCs w:val="24"/>
              </w:rPr>
              <w:t>Срок подключения к Автоматизированной  информационной системе производства и выдачи разрешительных документов</w:t>
            </w:r>
          </w:p>
        </w:tc>
      </w:tr>
      <w:tr w:rsidR="00C96AD5" w:rsidRPr="00C96AD5" w:rsidTr="00F96CDB"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i/>
                <w:sz w:val="24"/>
                <w:szCs w:val="24"/>
              </w:rPr>
            </w:pPr>
          </w:p>
          <w:p w:rsidR="00C96AD5" w:rsidRPr="00C96AD5" w:rsidRDefault="00C96AD5" w:rsidP="00F96CDB">
            <w:pPr>
              <w:ind w:firstLine="0"/>
              <w:rPr>
                <w:rFonts w:eastAsiaTheme="minorHAnsi"/>
                <w:i/>
                <w:sz w:val="24"/>
                <w:szCs w:val="24"/>
              </w:rPr>
            </w:pPr>
            <w:r w:rsidRPr="00C96AD5">
              <w:rPr>
                <w:i/>
                <w:sz w:val="24"/>
                <w:szCs w:val="24"/>
              </w:rPr>
              <w:t>Этап I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>Национальный центр общественного здоровья/территориальные центры общественного здоровья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Май – ноябрь 2017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Государственная экологическая инспекция и ее территориальные подразделения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Май – ноябрь 2017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Служба гражданской защиты и чрезвычайных ситуаций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Май – ноябрь 2017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>Министерство культуры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Май – ноябрь 2017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>Государственная инспекция в строительстве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Май – ноябрь 2017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Муниципий </w:t>
            </w:r>
            <w:proofErr w:type="spellStart"/>
            <w:r w:rsidRPr="00C96AD5">
              <w:rPr>
                <w:sz w:val="24"/>
                <w:szCs w:val="24"/>
              </w:rPr>
              <w:t>Кишинэу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Май – ноябрь 2017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Муниципий </w:t>
            </w:r>
            <w:proofErr w:type="spellStart"/>
            <w:r w:rsidRPr="00C96AD5">
              <w:rPr>
                <w:sz w:val="24"/>
                <w:szCs w:val="24"/>
              </w:rPr>
              <w:t>Бэлць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Май – ноябрь 2017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>Муниципий Бендер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Май – ноябрь 2017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  <w:shd w:val="clear" w:color="auto" w:fill="FFFFFF" w:themeFill="background1"/>
              </w:rPr>
              <w:t xml:space="preserve">ГП Национальный институт исследования и проектирования в области благоустройства территории, градостроительства и архитектуры «УРБАНПРОЕКТ»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Май – ноябрь 2017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>Муниципальный проектный институт «</w:t>
            </w:r>
            <w:proofErr w:type="spellStart"/>
            <w:r w:rsidRPr="00C96AD5">
              <w:rPr>
                <w:sz w:val="24"/>
                <w:szCs w:val="24"/>
              </w:rPr>
              <w:t>Chi</w:t>
            </w:r>
            <w:proofErr w:type="spellEnd"/>
            <w:r w:rsidRPr="00C96AD5">
              <w:rPr>
                <w:sz w:val="24"/>
                <w:szCs w:val="24"/>
                <w:lang w:val="ro-RO"/>
              </w:rPr>
              <w:t>ş</w:t>
            </w:r>
            <w:proofErr w:type="spellStart"/>
            <w:r w:rsidRPr="00C96AD5">
              <w:rPr>
                <w:sz w:val="24"/>
                <w:szCs w:val="24"/>
              </w:rPr>
              <w:t>in</w:t>
            </w:r>
            <w:proofErr w:type="spellEnd"/>
            <w:r w:rsidRPr="00C96AD5">
              <w:rPr>
                <w:sz w:val="24"/>
                <w:szCs w:val="24"/>
                <w:lang w:val="ro-RO"/>
              </w:rPr>
              <w:t>ă</w:t>
            </w:r>
            <w:proofErr w:type="spellStart"/>
            <w:r w:rsidRPr="00C96AD5">
              <w:rPr>
                <w:sz w:val="24"/>
                <w:szCs w:val="24"/>
              </w:rPr>
              <w:t>uproiect</w:t>
            </w:r>
            <w:proofErr w:type="spellEnd"/>
            <w:r w:rsidRPr="00C96AD5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Май – ноябрь 2017</w:t>
            </w:r>
          </w:p>
        </w:tc>
      </w:tr>
      <w:tr w:rsidR="00C96AD5" w:rsidRPr="00C96AD5" w:rsidTr="00F96CDB"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i/>
                <w:sz w:val="24"/>
                <w:szCs w:val="24"/>
              </w:rPr>
            </w:pPr>
          </w:p>
          <w:p w:rsidR="00C96AD5" w:rsidRPr="00C96AD5" w:rsidRDefault="00C96AD5" w:rsidP="00F96CDB">
            <w:pPr>
              <w:ind w:firstLine="0"/>
              <w:rPr>
                <w:rFonts w:eastAsiaTheme="minorHAnsi"/>
                <w:i/>
                <w:sz w:val="24"/>
                <w:szCs w:val="24"/>
              </w:rPr>
            </w:pPr>
            <w:r w:rsidRPr="00C96AD5">
              <w:rPr>
                <w:i/>
                <w:sz w:val="24"/>
                <w:szCs w:val="24"/>
              </w:rPr>
              <w:t>Этап II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Басарабяска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Бричень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Кахул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>Город Кантемир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Кэлэрашь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Кэушень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>Город Чимишлия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Криулень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Дондушень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>Город Дрокия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Дубэсарь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>Город Единец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Фэлешть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Флорешь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Глодень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Хынчешть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Яловень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lastRenderedPageBreak/>
              <w:t>Город Леова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Ниспорень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>Город Окница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Орхей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Резина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Рышкань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Сынджерей</w:t>
            </w:r>
            <w:proofErr w:type="spellEnd"/>
            <w:r w:rsidRPr="00C96A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>Город Сорока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Стрэшень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Шолдэнешть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Штефан</w:t>
            </w:r>
            <w:proofErr w:type="spellEnd"/>
            <w:r w:rsidRPr="00C96AD5">
              <w:rPr>
                <w:sz w:val="24"/>
                <w:szCs w:val="24"/>
              </w:rPr>
              <w:t xml:space="preserve"> </w:t>
            </w:r>
            <w:proofErr w:type="spellStart"/>
            <w:r w:rsidRPr="00C96AD5">
              <w:rPr>
                <w:sz w:val="24"/>
                <w:szCs w:val="24"/>
              </w:rPr>
              <w:t>Водэ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>Город Тараклия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Теленешть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Город </w:t>
            </w:r>
            <w:proofErr w:type="spellStart"/>
            <w:r w:rsidRPr="00C96AD5">
              <w:rPr>
                <w:sz w:val="24"/>
                <w:szCs w:val="24"/>
              </w:rPr>
              <w:t>Унгень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Декабрь 2017– март 2018</w:t>
            </w:r>
          </w:p>
        </w:tc>
      </w:tr>
      <w:tr w:rsidR="00C96AD5" w:rsidRPr="00C96AD5" w:rsidTr="00F96CDB"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i/>
                <w:sz w:val="24"/>
                <w:szCs w:val="24"/>
              </w:rPr>
            </w:pPr>
          </w:p>
          <w:p w:rsidR="00C96AD5" w:rsidRPr="00C96AD5" w:rsidRDefault="00C96AD5" w:rsidP="00F96CDB">
            <w:pPr>
              <w:ind w:firstLine="0"/>
              <w:rPr>
                <w:rFonts w:eastAsiaTheme="minorHAnsi"/>
                <w:i/>
                <w:sz w:val="24"/>
                <w:szCs w:val="24"/>
              </w:rPr>
            </w:pPr>
            <w:r w:rsidRPr="00C96AD5">
              <w:rPr>
                <w:i/>
                <w:sz w:val="24"/>
                <w:szCs w:val="24"/>
              </w:rPr>
              <w:t>Этап III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Басарабяска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Бричень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Кахул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>Населенные пункты в составе района Кантемир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Кэлэрашь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Кэушень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>Населенные пункты в составе района Чимишлия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Криулень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Дондушень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>Населенные пункты в составе района Дрокия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Дубэсарь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>Населенные пункты в составе района Единец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Фэлешть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Флорешь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Глодень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Хынчешть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Яловень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945" w:type="dxa"/>
              <w:tblLayout w:type="fixed"/>
              <w:tblLook w:val="04A0" w:firstRow="1" w:lastRow="0" w:firstColumn="1" w:lastColumn="0" w:noHBand="0" w:noVBand="1"/>
            </w:tblPr>
            <w:tblGrid>
              <w:gridCol w:w="9945"/>
            </w:tblGrid>
            <w:tr w:rsidR="00C96AD5" w:rsidRPr="00C96AD5" w:rsidTr="00F96CDB"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D5" w:rsidRPr="00C96AD5" w:rsidRDefault="00C96AD5" w:rsidP="00F96CDB">
                  <w:pPr>
                    <w:ind w:firstLine="0"/>
                    <w:rPr>
                      <w:rFonts w:eastAsiaTheme="minorHAnsi"/>
                      <w:sz w:val="24"/>
                      <w:szCs w:val="24"/>
                    </w:rPr>
                  </w:pPr>
                  <w:r w:rsidRPr="00C96AD5">
                    <w:rPr>
                      <w:rFonts w:eastAsiaTheme="minorHAnsi"/>
                      <w:sz w:val="24"/>
                      <w:szCs w:val="24"/>
                    </w:rPr>
                    <w:t>Апрель 2018– декабрь 2018</w:t>
                  </w:r>
                </w:p>
              </w:tc>
            </w:tr>
          </w:tbl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>Населенные пункты в составе района Леова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945" w:type="dxa"/>
              <w:tblLayout w:type="fixed"/>
              <w:tblLook w:val="04A0" w:firstRow="1" w:lastRow="0" w:firstColumn="1" w:lastColumn="0" w:noHBand="0" w:noVBand="1"/>
            </w:tblPr>
            <w:tblGrid>
              <w:gridCol w:w="9945"/>
            </w:tblGrid>
            <w:tr w:rsidR="00C96AD5" w:rsidRPr="00C96AD5" w:rsidTr="00F96CDB"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D5" w:rsidRPr="00C96AD5" w:rsidRDefault="00C96AD5" w:rsidP="00F96CDB">
                  <w:pPr>
                    <w:ind w:firstLine="0"/>
                    <w:rPr>
                      <w:rFonts w:eastAsiaTheme="minorHAnsi"/>
                      <w:sz w:val="24"/>
                      <w:szCs w:val="24"/>
                    </w:rPr>
                  </w:pPr>
                  <w:r w:rsidRPr="00C96AD5">
                    <w:rPr>
                      <w:rFonts w:eastAsiaTheme="minorHAnsi"/>
                      <w:sz w:val="24"/>
                      <w:szCs w:val="24"/>
                    </w:rPr>
                    <w:t>Апрель 2018– декабрь 2018</w:t>
                  </w:r>
                </w:p>
              </w:tc>
            </w:tr>
          </w:tbl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Ниспорень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>Населенные пункты в составе района Окница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Орхей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Резина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Рышкань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Сыднжерей</w:t>
            </w:r>
            <w:proofErr w:type="spellEnd"/>
            <w:r w:rsidRPr="00C96A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>Населенные пункты в составе района Сорока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Стрэшень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Шолдэнешть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Штефан</w:t>
            </w:r>
            <w:proofErr w:type="spellEnd"/>
            <w:r w:rsidRPr="00C96AD5">
              <w:rPr>
                <w:sz w:val="24"/>
                <w:szCs w:val="24"/>
              </w:rPr>
              <w:t xml:space="preserve"> </w:t>
            </w:r>
            <w:proofErr w:type="spellStart"/>
            <w:r w:rsidRPr="00C96AD5">
              <w:rPr>
                <w:sz w:val="24"/>
                <w:szCs w:val="24"/>
              </w:rPr>
              <w:t>Водэ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>Населенные пункты в составе района Тараклия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945" w:type="dxa"/>
              <w:tblLayout w:type="fixed"/>
              <w:tblLook w:val="04A0" w:firstRow="1" w:lastRow="0" w:firstColumn="1" w:lastColumn="0" w:noHBand="0" w:noVBand="1"/>
            </w:tblPr>
            <w:tblGrid>
              <w:gridCol w:w="9945"/>
            </w:tblGrid>
            <w:tr w:rsidR="00C96AD5" w:rsidRPr="00C96AD5" w:rsidTr="00F96CDB"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D5" w:rsidRPr="00C96AD5" w:rsidRDefault="00C96AD5" w:rsidP="00F96CDB">
                  <w:pPr>
                    <w:ind w:firstLine="0"/>
                    <w:rPr>
                      <w:rFonts w:eastAsiaTheme="minorHAnsi"/>
                      <w:sz w:val="24"/>
                      <w:szCs w:val="24"/>
                    </w:rPr>
                  </w:pPr>
                  <w:r w:rsidRPr="00C96AD5">
                    <w:rPr>
                      <w:rFonts w:eastAsiaTheme="minorHAnsi"/>
                      <w:sz w:val="24"/>
                      <w:szCs w:val="24"/>
                    </w:rPr>
                    <w:t>Апрель 2018– декабрь 2018</w:t>
                  </w:r>
                </w:p>
              </w:tc>
            </w:tr>
          </w:tbl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Теленешть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  <w:tr w:rsidR="00C96AD5" w:rsidRPr="00C96AD5" w:rsidTr="00F96CDB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sz w:val="24"/>
                <w:szCs w:val="24"/>
              </w:rPr>
              <w:t xml:space="preserve">Населенные пункты в составе района </w:t>
            </w:r>
            <w:proofErr w:type="spellStart"/>
            <w:r w:rsidRPr="00C96AD5">
              <w:rPr>
                <w:sz w:val="24"/>
                <w:szCs w:val="24"/>
              </w:rPr>
              <w:t>Унгень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5" w:rsidRPr="00C96AD5" w:rsidRDefault="00C96AD5" w:rsidP="00F96CDB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96AD5">
              <w:rPr>
                <w:rFonts w:eastAsiaTheme="minorHAnsi"/>
                <w:sz w:val="24"/>
                <w:szCs w:val="24"/>
              </w:rPr>
              <w:t>Апрель 2018– декабрь 2018</w:t>
            </w:r>
          </w:p>
        </w:tc>
      </w:tr>
    </w:tbl>
    <w:p w:rsidR="00C96AD5" w:rsidRPr="00C96AD5" w:rsidRDefault="00C96AD5">
      <w:pPr>
        <w:rPr>
          <w:sz w:val="24"/>
          <w:szCs w:val="24"/>
        </w:rPr>
      </w:pPr>
    </w:p>
    <w:sectPr w:rsidR="00C96AD5" w:rsidRPr="00C96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D5"/>
    <w:rsid w:val="00C9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AD5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AD5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2017-03-09T12:00:00Z</dcterms:created>
  <dcterms:modified xsi:type="dcterms:W3CDTF">2017-03-09T12:00:00Z</dcterms:modified>
</cp:coreProperties>
</file>